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1B" w:rsidRDefault="004114E7">
      <w:pPr>
        <w:spacing w:after="120"/>
        <w:ind w:left="0" w:right="110" w:firstLine="0"/>
        <w:jc w:val="center"/>
      </w:pPr>
      <w:r>
        <w:rPr>
          <w:sz w:val="28"/>
        </w:rPr>
        <w:t>「</w:t>
      </w:r>
      <w:bookmarkStart w:id="0" w:name="_Hlk155865692"/>
      <w:r>
        <w:rPr>
          <w:rFonts w:hint="eastAsia"/>
          <w:sz w:val="28"/>
        </w:rPr>
        <w:t>小規模埋立て</w:t>
      </w:r>
      <w:bookmarkEnd w:id="0"/>
      <w:r>
        <w:rPr>
          <w:rFonts w:hint="eastAsia"/>
          <w:sz w:val="28"/>
        </w:rPr>
        <w:t>許可申請</w:t>
      </w:r>
      <w:r>
        <w:rPr>
          <w:sz w:val="28"/>
        </w:rPr>
        <w:t>」に関するＱ＆Ａ</w:t>
      </w:r>
      <w:r w:rsidR="00B919C6">
        <w:rPr>
          <w:sz w:val="28"/>
        </w:rPr>
        <w:t>（令和</w:t>
      </w:r>
      <w:r w:rsidR="00C30F10">
        <w:rPr>
          <w:rFonts w:hint="eastAsia"/>
          <w:sz w:val="28"/>
        </w:rPr>
        <w:t>６</w:t>
      </w:r>
      <w:r w:rsidR="00B919C6">
        <w:rPr>
          <w:sz w:val="28"/>
        </w:rPr>
        <w:t xml:space="preserve">年１月） </w:t>
      </w:r>
    </w:p>
    <w:p w:rsidR="00D31A1B" w:rsidRDefault="00B919C6">
      <w:pPr>
        <w:spacing w:after="65"/>
        <w:ind w:left="0" w:firstLine="0"/>
      </w:pPr>
      <w:r>
        <w:t xml:space="preserve"> </w:t>
      </w:r>
    </w:p>
    <w:p w:rsidR="00412174" w:rsidRDefault="00B919C6" w:rsidP="00412174">
      <w:pPr>
        <w:ind w:left="-5"/>
      </w:pPr>
      <w:r>
        <w:t xml:space="preserve">【目次】 </w:t>
      </w:r>
    </w:p>
    <w:p w:rsidR="00D31A1B" w:rsidRDefault="00B919C6">
      <w:pPr>
        <w:ind w:left="-5"/>
      </w:pPr>
      <w:r>
        <w:t>Ｑ</w:t>
      </w:r>
      <w:r w:rsidR="00412174">
        <w:rPr>
          <w:rFonts w:hint="eastAsia"/>
        </w:rPr>
        <w:t>１</w:t>
      </w:r>
      <w:r>
        <w:t>：</w:t>
      </w:r>
      <w:r w:rsidR="000B64E6" w:rsidRPr="000B64E6">
        <w:rPr>
          <w:rFonts w:hint="eastAsia"/>
        </w:rPr>
        <w:t>どのような場合に市に許可申請等の手続きが必要なのですか。</w:t>
      </w:r>
      <w:r>
        <w:t xml:space="preserve"> </w:t>
      </w:r>
    </w:p>
    <w:p w:rsidR="00D31A1B" w:rsidRDefault="00B919C6">
      <w:pPr>
        <w:ind w:left="-5"/>
      </w:pPr>
      <w:r>
        <w:t>Ｑ</w:t>
      </w:r>
      <w:r w:rsidR="00412174">
        <w:rPr>
          <w:rFonts w:hint="eastAsia"/>
        </w:rPr>
        <w:t>２</w:t>
      </w:r>
      <w:r>
        <w:t xml:space="preserve">：なぜこのような手続きが必要なのですか。 </w:t>
      </w:r>
    </w:p>
    <w:p w:rsidR="00904C09" w:rsidRDefault="00904C09">
      <w:pPr>
        <w:ind w:left="-5"/>
      </w:pPr>
      <w:r w:rsidRPr="00904C09">
        <w:rPr>
          <w:rFonts w:hint="eastAsia"/>
        </w:rPr>
        <w:t>Ｑ３：小規模埋め立て等の申請にはどのような書類が必要ですか。</w:t>
      </w:r>
    </w:p>
    <w:p w:rsidR="00D31A1B" w:rsidRDefault="00B919C6">
      <w:pPr>
        <w:ind w:left="-5"/>
      </w:pPr>
      <w:r>
        <w:t>Ｑ</w:t>
      </w:r>
      <w:r w:rsidR="00904C09">
        <w:rPr>
          <w:rFonts w:hint="eastAsia"/>
        </w:rPr>
        <w:t>４</w:t>
      </w:r>
      <w:r>
        <w:t>：</w:t>
      </w:r>
      <w:r w:rsidR="00C2124C" w:rsidRPr="00C2124C">
        <w:rPr>
          <w:rFonts w:hint="eastAsia"/>
        </w:rPr>
        <w:t>小規模埋立て</w:t>
      </w:r>
      <w:r w:rsidR="004A7A9E" w:rsidRPr="004A7A9E">
        <w:rPr>
          <w:rFonts w:hint="eastAsia"/>
        </w:rPr>
        <w:t>条例における土砂等とはどのようなものを指しますか。</w:t>
      </w:r>
      <w:r>
        <w:t xml:space="preserve"> </w:t>
      </w:r>
    </w:p>
    <w:p w:rsidR="00D31A1B" w:rsidRDefault="00B919C6" w:rsidP="004A7A9E">
      <w:pPr>
        <w:ind w:left="630" w:hangingChars="300" w:hanging="630"/>
      </w:pPr>
      <w:r>
        <w:t>Ｑ</w:t>
      </w:r>
      <w:r w:rsidR="00904C09">
        <w:rPr>
          <w:rFonts w:hint="eastAsia"/>
        </w:rPr>
        <w:t>５</w:t>
      </w:r>
      <w:r>
        <w:t>：</w:t>
      </w:r>
      <w:r w:rsidR="004A7A9E" w:rsidRPr="004A7A9E">
        <w:rPr>
          <w:rFonts w:hint="eastAsia"/>
        </w:rPr>
        <w:t>自身が所有する土地（農地・林地を含む）で土砂による埋立てを行う場合にも、条例に基づく手続きは必要ですか。</w:t>
      </w:r>
    </w:p>
    <w:p w:rsidR="00D31A1B" w:rsidRDefault="00B919C6">
      <w:pPr>
        <w:ind w:left="616" w:hanging="631"/>
      </w:pPr>
      <w:r>
        <w:t>Ｑ</w:t>
      </w:r>
      <w:r w:rsidR="00904C09">
        <w:rPr>
          <w:rFonts w:hint="eastAsia"/>
        </w:rPr>
        <w:t>６</w:t>
      </w:r>
      <w:r>
        <w:t>：</w:t>
      </w:r>
      <w:r w:rsidR="004A7A9E" w:rsidRPr="004A7A9E">
        <w:rPr>
          <w:rFonts w:hint="eastAsia"/>
        </w:rPr>
        <w:t>土砂による埋立ての事業地において土砂の汚染、土砂災害の発生や違反が確認された場合はどうなりますか</w:t>
      </w:r>
      <w:r w:rsidR="004A7A9E">
        <w:rPr>
          <w:rFonts w:hint="eastAsia"/>
        </w:rPr>
        <w:t>。</w:t>
      </w:r>
    </w:p>
    <w:p w:rsidR="00D31A1B" w:rsidRDefault="00B919C6">
      <w:pPr>
        <w:ind w:left="616" w:hanging="631"/>
      </w:pPr>
      <w:r>
        <w:t>Ｑ</w:t>
      </w:r>
      <w:r w:rsidR="00904C09">
        <w:rPr>
          <w:rFonts w:hint="eastAsia"/>
        </w:rPr>
        <w:t>７</w:t>
      </w:r>
      <w:r>
        <w:t>：</w:t>
      </w:r>
      <w:r w:rsidR="004A7A9E" w:rsidRPr="004A7A9E">
        <w:rPr>
          <w:rFonts w:hint="eastAsia"/>
        </w:rPr>
        <w:t>土砂による埋立てを行う場合に、高さの制限はありますか。</w:t>
      </w:r>
    </w:p>
    <w:p w:rsidR="00D31A1B" w:rsidRDefault="00B919C6">
      <w:pPr>
        <w:ind w:left="-5"/>
      </w:pPr>
      <w:r>
        <w:t>Ｑ</w:t>
      </w:r>
      <w:r w:rsidR="00904C09">
        <w:rPr>
          <w:rFonts w:hint="eastAsia"/>
        </w:rPr>
        <w:t>８</w:t>
      </w:r>
      <w:r>
        <w:t>：</w:t>
      </w:r>
      <w:r w:rsidR="004A7A9E" w:rsidRPr="004A7A9E">
        <w:rPr>
          <w:rFonts w:hint="eastAsia"/>
        </w:rPr>
        <w:t>土砂による埋立てを行う場合、搬入土量の制限はありますか。</w:t>
      </w:r>
    </w:p>
    <w:p w:rsidR="00D31A1B" w:rsidRDefault="00B919C6" w:rsidP="004A7A9E">
      <w:pPr>
        <w:ind w:left="-5"/>
      </w:pPr>
      <w:r>
        <w:t>Ｑ</w:t>
      </w:r>
      <w:r w:rsidR="00904C09">
        <w:rPr>
          <w:rFonts w:hint="eastAsia"/>
        </w:rPr>
        <w:t>９</w:t>
      </w:r>
      <w:r>
        <w:t>：</w:t>
      </w:r>
      <w:r w:rsidR="004A7A9E" w:rsidRPr="004A7A9E">
        <w:rPr>
          <w:rFonts w:hint="eastAsia"/>
        </w:rPr>
        <w:t>埋立てに使用する土砂は、どのような土砂でも使用できますか。</w:t>
      </w:r>
    </w:p>
    <w:p w:rsidR="00412174" w:rsidRDefault="00412174" w:rsidP="00412174">
      <w:pPr>
        <w:ind w:left="630" w:hangingChars="300" w:hanging="630"/>
      </w:pPr>
      <w:r>
        <w:t>Ｑ</w:t>
      </w:r>
      <w:r w:rsidR="00904C09">
        <w:rPr>
          <w:rFonts w:hint="eastAsia"/>
        </w:rPr>
        <w:t>１０</w:t>
      </w:r>
      <w:r>
        <w:t>：</w:t>
      </w:r>
      <w:r w:rsidRPr="000B64E6">
        <w:rPr>
          <w:rFonts w:hint="eastAsia"/>
        </w:rPr>
        <w:t>産業廃棄物や残土の不法投棄を見つけた場合どこに問い合わせをすればよいですか。</w:t>
      </w:r>
    </w:p>
    <w:p w:rsidR="00412174" w:rsidRPr="00412174" w:rsidRDefault="00412174" w:rsidP="004A7A9E">
      <w:pPr>
        <w:ind w:left="-5"/>
      </w:pPr>
    </w:p>
    <w:p w:rsidR="00D31A1B" w:rsidRDefault="00B919C6">
      <w:pPr>
        <w:spacing w:after="65"/>
        <w:ind w:left="0" w:firstLine="0"/>
      </w:pPr>
      <w:r>
        <w:t xml:space="preserve"> </w:t>
      </w:r>
    </w:p>
    <w:p w:rsidR="00D31A1B" w:rsidRDefault="00B919C6">
      <w:pPr>
        <w:spacing w:after="65"/>
        <w:ind w:left="0" w:firstLine="0"/>
      </w:pPr>
      <w:r>
        <w:t xml:space="preserve"> </w:t>
      </w:r>
    </w:p>
    <w:p w:rsidR="00D31A1B" w:rsidRDefault="00B919C6">
      <w:pPr>
        <w:spacing w:after="65"/>
        <w:ind w:left="0" w:firstLine="0"/>
      </w:pPr>
      <w:r>
        <w:t xml:space="preserve"> </w:t>
      </w:r>
    </w:p>
    <w:p w:rsidR="00D31A1B" w:rsidRDefault="00B919C6">
      <w:pPr>
        <w:spacing w:after="65"/>
        <w:ind w:left="0" w:firstLine="0"/>
      </w:pPr>
      <w:r>
        <w:t xml:space="preserve"> </w:t>
      </w:r>
    </w:p>
    <w:p w:rsidR="00D31A1B" w:rsidRDefault="00B919C6">
      <w:pPr>
        <w:spacing w:after="65"/>
        <w:ind w:left="0" w:firstLine="0"/>
      </w:pPr>
      <w:r>
        <w:t xml:space="preserve"> </w:t>
      </w:r>
    </w:p>
    <w:p w:rsidR="00D31A1B" w:rsidRDefault="00B919C6">
      <w:pPr>
        <w:spacing w:after="65"/>
        <w:ind w:left="0" w:firstLine="0"/>
      </w:pPr>
      <w:r>
        <w:t xml:space="preserve"> </w:t>
      </w:r>
    </w:p>
    <w:p w:rsidR="00D31A1B" w:rsidRDefault="00B919C6">
      <w:pPr>
        <w:spacing w:after="65"/>
        <w:ind w:left="0" w:firstLine="0"/>
      </w:pPr>
      <w:r>
        <w:t xml:space="preserve"> </w:t>
      </w:r>
    </w:p>
    <w:p w:rsidR="004A7A9E" w:rsidRDefault="004A7A9E">
      <w:pPr>
        <w:spacing w:after="65"/>
        <w:ind w:left="0" w:firstLine="0"/>
      </w:pPr>
    </w:p>
    <w:p w:rsidR="004A7A9E" w:rsidRDefault="004A7A9E">
      <w:pPr>
        <w:spacing w:after="65"/>
        <w:ind w:left="0" w:firstLine="0"/>
      </w:pPr>
    </w:p>
    <w:p w:rsidR="004A7A9E" w:rsidRDefault="004A7A9E">
      <w:pPr>
        <w:spacing w:after="65"/>
        <w:ind w:left="0" w:firstLine="0"/>
      </w:pPr>
    </w:p>
    <w:p w:rsidR="004A7A9E" w:rsidRDefault="004A7A9E">
      <w:pPr>
        <w:spacing w:after="65"/>
        <w:ind w:left="0" w:firstLine="0"/>
      </w:pPr>
    </w:p>
    <w:p w:rsidR="004A7A9E" w:rsidRDefault="004A7A9E">
      <w:pPr>
        <w:spacing w:after="65"/>
        <w:ind w:left="0" w:firstLine="0"/>
      </w:pPr>
    </w:p>
    <w:p w:rsidR="004A7A9E" w:rsidRDefault="004A7A9E">
      <w:pPr>
        <w:spacing w:after="65"/>
        <w:ind w:left="0" w:firstLine="0"/>
      </w:pPr>
    </w:p>
    <w:p w:rsidR="00D31A1B" w:rsidRDefault="00B919C6">
      <w:pPr>
        <w:spacing w:after="65"/>
        <w:ind w:left="0" w:firstLine="0"/>
      </w:pPr>
      <w:r>
        <w:t xml:space="preserve"> </w:t>
      </w:r>
    </w:p>
    <w:p w:rsidR="0072743F" w:rsidRDefault="0072743F">
      <w:pPr>
        <w:spacing w:after="65"/>
        <w:ind w:left="0" w:firstLine="0"/>
      </w:pPr>
    </w:p>
    <w:p w:rsidR="00D31A1B" w:rsidRDefault="00B919C6">
      <w:pPr>
        <w:spacing w:after="65"/>
        <w:ind w:left="0" w:firstLine="0"/>
      </w:pPr>
      <w:r>
        <w:t xml:space="preserve"> </w:t>
      </w:r>
    </w:p>
    <w:p w:rsidR="00D31A1B" w:rsidRDefault="00B919C6">
      <w:pPr>
        <w:spacing w:after="65"/>
        <w:ind w:left="0" w:firstLine="0"/>
      </w:pPr>
      <w:r>
        <w:t xml:space="preserve"> </w:t>
      </w:r>
    </w:p>
    <w:p w:rsidR="00394A45" w:rsidRDefault="00B919C6">
      <w:pPr>
        <w:spacing w:after="65"/>
        <w:ind w:left="0" w:firstLine="0"/>
      </w:pPr>
      <w:r>
        <w:t xml:space="preserve"> </w:t>
      </w:r>
    </w:p>
    <w:p w:rsidR="00125128" w:rsidRDefault="00B919C6" w:rsidP="00125128">
      <w:pPr>
        <w:spacing w:after="65"/>
        <w:ind w:left="5"/>
      </w:pPr>
      <w:r>
        <w:rPr>
          <w:bdr w:val="single" w:sz="8" w:space="0" w:color="000000"/>
        </w:rPr>
        <w:lastRenderedPageBreak/>
        <w:t>Ｑ</w:t>
      </w:r>
      <w:r w:rsidR="00412174">
        <w:rPr>
          <w:rFonts w:hint="eastAsia"/>
          <w:bdr w:val="single" w:sz="8" w:space="0" w:color="000000"/>
        </w:rPr>
        <w:t>１</w:t>
      </w:r>
      <w:r>
        <w:rPr>
          <w:bdr w:val="single" w:sz="8" w:space="0" w:color="000000"/>
        </w:rPr>
        <w:t>：どのような場合に市に許可申請等の手続きが必要なのですか。</w:t>
      </w:r>
      <w:r>
        <w:t xml:space="preserve"> </w:t>
      </w:r>
    </w:p>
    <w:p w:rsidR="00D31A1B" w:rsidRDefault="00125128" w:rsidP="00125128">
      <w:pPr>
        <w:ind w:left="0" w:firstLine="0"/>
      </w:pPr>
      <w:r>
        <w:rPr>
          <w:rFonts w:hint="eastAsia"/>
        </w:rPr>
        <w:t>Ａ</w:t>
      </w:r>
      <w:r w:rsidR="00412174">
        <w:rPr>
          <w:rFonts w:hint="eastAsia"/>
        </w:rPr>
        <w:t>１</w:t>
      </w:r>
      <w:r>
        <w:rPr>
          <w:rFonts w:hint="eastAsia"/>
        </w:rPr>
        <w:t>：</w:t>
      </w:r>
      <w:r w:rsidR="00B919C6">
        <w:t>実際に作業を行っている埋立て区域（事業場）の外（以下、「外部」という。）で発生した土砂等を使用した、面積が５００㎡以上</w:t>
      </w:r>
      <w:r w:rsidR="00300013">
        <w:rPr>
          <w:rFonts w:hint="eastAsia"/>
        </w:rPr>
        <w:t>３，０００㎡未満</w:t>
      </w:r>
      <w:r w:rsidR="00B919C6">
        <w:t xml:space="preserve">の埋立て等については、下記の条例の規制対象となり許可申請等が必要になります。 </w:t>
      </w:r>
    </w:p>
    <w:p w:rsidR="00D31A1B" w:rsidRDefault="00D31A1B">
      <w:pPr>
        <w:spacing w:after="65"/>
        <w:ind w:left="0" w:firstLine="0"/>
      </w:pPr>
    </w:p>
    <w:p w:rsidR="00D31A1B" w:rsidRDefault="00B919C6">
      <w:pPr>
        <w:ind w:left="-5"/>
      </w:pPr>
      <w:r>
        <w:t>●「</w:t>
      </w:r>
      <w:r w:rsidR="00300013">
        <w:rPr>
          <w:rFonts w:hint="eastAsia"/>
        </w:rPr>
        <w:t>鎌ケ谷市小規模埋立て等</w:t>
      </w:r>
      <w:r>
        <w:t xml:space="preserve">による土壌の汚染及び災害の発生の防止に関する条例」 </w:t>
      </w:r>
    </w:p>
    <w:p w:rsidR="00D31A1B" w:rsidRDefault="00B919C6">
      <w:pPr>
        <w:spacing w:after="0"/>
        <w:ind w:left="0" w:firstLine="0"/>
      </w:pPr>
      <w:r>
        <w:t xml:space="preserve"> </w:t>
      </w:r>
    </w:p>
    <w:tbl>
      <w:tblPr>
        <w:tblStyle w:val="TableGrid"/>
        <w:tblW w:w="8282" w:type="dxa"/>
        <w:tblInd w:w="216" w:type="dxa"/>
        <w:tblCellMar>
          <w:top w:w="81" w:type="dxa"/>
          <w:left w:w="106" w:type="dxa"/>
        </w:tblCellMar>
        <w:tblLook w:val="04A0" w:firstRow="1" w:lastRow="0" w:firstColumn="1" w:lastColumn="0" w:noHBand="0" w:noVBand="1"/>
      </w:tblPr>
      <w:tblGrid>
        <w:gridCol w:w="919"/>
        <w:gridCol w:w="7363"/>
      </w:tblGrid>
      <w:tr w:rsidR="00D31A1B" w:rsidTr="00125128">
        <w:trPr>
          <w:trHeight w:val="1817"/>
        </w:trPr>
        <w:tc>
          <w:tcPr>
            <w:tcW w:w="919" w:type="dxa"/>
            <w:tcBorders>
              <w:top w:val="single" w:sz="4" w:space="0" w:color="000000"/>
              <w:left w:val="single" w:sz="4" w:space="0" w:color="000000"/>
              <w:bottom w:val="single" w:sz="4" w:space="0" w:color="000000"/>
              <w:right w:val="single" w:sz="4" w:space="0" w:color="000000"/>
            </w:tcBorders>
          </w:tcPr>
          <w:p w:rsidR="00C20C54" w:rsidRDefault="00B919C6">
            <w:pPr>
              <w:spacing w:after="0"/>
              <w:ind w:left="0" w:firstLine="0"/>
            </w:pPr>
            <w:r>
              <w:t>規制</w:t>
            </w:r>
          </w:p>
          <w:p w:rsidR="00D31A1B" w:rsidRDefault="00B919C6">
            <w:pPr>
              <w:spacing w:after="0"/>
              <w:ind w:left="0" w:firstLine="0"/>
            </w:pPr>
            <w:r>
              <w:t xml:space="preserve">対象 </w:t>
            </w:r>
          </w:p>
        </w:tc>
        <w:tc>
          <w:tcPr>
            <w:tcW w:w="7363" w:type="dxa"/>
            <w:tcBorders>
              <w:top w:val="single" w:sz="4" w:space="0" w:color="000000"/>
              <w:left w:val="single" w:sz="4" w:space="0" w:color="000000"/>
              <w:bottom w:val="single" w:sz="4" w:space="0" w:color="000000"/>
              <w:right w:val="single" w:sz="4" w:space="0" w:color="000000"/>
            </w:tcBorders>
          </w:tcPr>
          <w:p w:rsidR="00D31A1B" w:rsidRDefault="00B919C6" w:rsidP="006F712A">
            <w:pPr>
              <w:spacing w:after="0" w:line="316" w:lineRule="auto"/>
              <w:ind w:left="0" w:firstLine="0"/>
            </w:pPr>
            <w:r>
              <w:t>外部から発生した土砂等を使用した</w:t>
            </w:r>
            <w:r w:rsidR="00125128">
              <w:t>５００㎡以上</w:t>
            </w:r>
            <w:r w:rsidR="00125128">
              <w:rPr>
                <w:rFonts w:hint="eastAsia"/>
              </w:rPr>
              <w:t>３，０００㎡未満</w:t>
            </w:r>
            <w:r>
              <w:t>の埋立て等が規制対象です。埋立て等とは、外部から土砂等を搬入し、埋立て・盛土・一時的なたい積を行う行為を指します。</w:t>
            </w:r>
          </w:p>
          <w:p w:rsidR="00F27EA4" w:rsidRDefault="00F27EA4" w:rsidP="00F27EA4">
            <w:pPr>
              <w:spacing w:after="0" w:line="316" w:lineRule="auto"/>
              <w:ind w:left="0" w:firstLine="0"/>
            </w:pPr>
          </w:p>
          <w:p w:rsidR="00F27EA4" w:rsidRPr="00F27EA4" w:rsidRDefault="00F27EA4" w:rsidP="00F27EA4">
            <w:pPr>
              <w:spacing w:after="0" w:line="316" w:lineRule="auto"/>
              <w:ind w:left="0" w:firstLine="0"/>
            </w:pPr>
            <w:r w:rsidRPr="00F27EA4">
              <w:rPr>
                <w:rFonts w:hint="eastAsia"/>
              </w:rPr>
              <w:t>・埋</w:t>
            </w:r>
            <w:r w:rsidRPr="00F27EA4">
              <w:t xml:space="preserve"> </w:t>
            </w:r>
            <w:r w:rsidRPr="00F27EA4">
              <w:rPr>
                <w:rFonts w:hint="eastAsia"/>
              </w:rPr>
              <w:t>立</w:t>
            </w:r>
            <w:r w:rsidRPr="00F27EA4">
              <w:t xml:space="preserve"> </w:t>
            </w:r>
            <w:r w:rsidRPr="00F27EA4">
              <w:rPr>
                <w:rFonts w:hint="eastAsia"/>
              </w:rPr>
              <w:t>て：周辺地盤面より低い窪地等を埋め立てること。</w:t>
            </w:r>
          </w:p>
          <w:p w:rsidR="00F27EA4" w:rsidRPr="00F27EA4" w:rsidRDefault="00F27EA4" w:rsidP="00F27EA4">
            <w:pPr>
              <w:spacing w:after="0" w:line="316" w:lineRule="auto"/>
              <w:ind w:left="0" w:firstLine="0"/>
            </w:pPr>
            <w:r w:rsidRPr="00F27EA4">
              <w:rPr>
                <w:rFonts w:hint="eastAsia"/>
              </w:rPr>
              <w:t>・盛</w:t>
            </w:r>
            <w:r w:rsidRPr="00F27EA4">
              <w:t xml:space="preserve"> </w:t>
            </w:r>
            <w:r w:rsidRPr="00F27EA4">
              <w:rPr>
                <w:rFonts w:hint="eastAsia"/>
              </w:rPr>
              <w:t>土：周辺地盤面より高くなるように一時的に土砂等を盛り、かつ、</w:t>
            </w:r>
          </w:p>
          <w:p w:rsidR="00F27EA4" w:rsidRPr="00F27EA4" w:rsidRDefault="00F27EA4" w:rsidP="00F27EA4">
            <w:pPr>
              <w:spacing w:after="0" w:line="316" w:lineRule="auto"/>
              <w:ind w:left="0" w:firstLine="0"/>
            </w:pPr>
            <w:r w:rsidRPr="00F27EA4">
              <w:rPr>
                <w:rFonts w:hint="eastAsia"/>
              </w:rPr>
              <w:t>その形状の変更の予定がないもの。</w:t>
            </w:r>
          </w:p>
          <w:p w:rsidR="00F27EA4" w:rsidRPr="00F27EA4" w:rsidRDefault="00F27EA4" w:rsidP="00F27EA4">
            <w:pPr>
              <w:spacing w:after="0" w:line="316" w:lineRule="auto"/>
              <w:ind w:left="0" w:firstLine="0"/>
            </w:pPr>
            <w:r w:rsidRPr="00F27EA4">
              <w:rPr>
                <w:rFonts w:hint="eastAsia"/>
              </w:rPr>
              <w:t>・一時たい積：周辺地盤面より高くなるように一時的に土砂等を盛り、その</w:t>
            </w:r>
          </w:p>
          <w:p w:rsidR="00F27EA4" w:rsidRDefault="00F27EA4" w:rsidP="006F712A">
            <w:pPr>
              <w:spacing w:after="0" w:line="316" w:lineRule="auto"/>
              <w:ind w:left="0" w:firstLine="0"/>
            </w:pPr>
            <w:r w:rsidRPr="00F27EA4">
              <w:rPr>
                <w:rFonts w:hint="eastAsia"/>
              </w:rPr>
              <w:t>形状の変更（搬出）が予定されているもの（土砂の搬入・搬出が繰り返されるものを含む）。</w:t>
            </w:r>
          </w:p>
        </w:tc>
      </w:tr>
      <w:tr w:rsidR="00D31A1B" w:rsidTr="00F33DA8">
        <w:trPr>
          <w:trHeight w:val="2110"/>
        </w:trPr>
        <w:tc>
          <w:tcPr>
            <w:tcW w:w="919" w:type="dxa"/>
            <w:tcBorders>
              <w:top w:val="single" w:sz="4" w:space="0" w:color="000000"/>
              <w:left w:val="single" w:sz="4" w:space="0" w:color="000000"/>
              <w:bottom w:val="single" w:sz="4" w:space="0" w:color="000000"/>
              <w:right w:val="single" w:sz="4" w:space="0" w:color="000000"/>
            </w:tcBorders>
          </w:tcPr>
          <w:p w:rsidR="00C20C54" w:rsidRDefault="00B919C6">
            <w:pPr>
              <w:spacing w:after="0"/>
              <w:ind w:left="0" w:firstLine="0"/>
            </w:pPr>
            <w:r>
              <w:t>規制</w:t>
            </w:r>
          </w:p>
          <w:p w:rsidR="00D31A1B" w:rsidRDefault="00B919C6">
            <w:pPr>
              <w:spacing w:after="0"/>
              <w:ind w:left="0" w:firstLine="0"/>
            </w:pPr>
            <w:r>
              <w:t xml:space="preserve">対象外 </w:t>
            </w:r>
          </w:p>
        </w:tc>
        <w:tc>
          <w:tcPr>
            <w:tcW w:w="7363" w:type="dxa"/>
            <w:tcBorders>
              <w:top w:val="single" w:sz="4" w:space="0" w:color="000000"/>
              <w:left w:val="single" w:sz="4" w:space="0" w:color="000000"/>
              <w:bottom w:val="single" w:sz="4" w:space="0" w:color="000000"/>
              <w:right w:val="single" w:sz="4" w:space="0" w:color="000000"/>
            </w:tcBorders>
          </w:tcPr>
          <w:p w:rsidR="00D31A1B" w:rsidRDefault="00B919C6">
            <w:pPr>
              <w:spacing w:after="74"/>
              <w:ind w:left="0" w:firstLine="0"/>
            </w:pPr>
            <w:r>
              <w:t xml:space="preserve"> 次の場合は、規制の対象とはなりません。 </w:t>
            </w:r>
          </w:p>
          <w:p w:rsidR="00D31A1B" w:rsidRDefault="00B919C6" w:rsidP="00C20C54">
            <w:pPr>
              <w:numPr>
                <w:ilvl w:val="0"/>
                <w:numId w:val="1"/>
              </w:numPr>
              <w:spacing w:after="0" w:line="329" w:lineRule="auto"/>
              <w:ind w:hanging="360"/>
            </w:pPr>
            <w:r>
              <w:t xml:space="preserve">外部から土砂等を搬入しておらず、場内の土砂のみで整地等を行っている場合。 </w:t>
            </w:r>
          </w:p>
          <w:p w:rsidR="00D31A1B" w:rsidRDefault="00B919C6">
            <w:pPr>
              <w:numPr>
                <w:ilvl w:val="0"/>
                <w:numId w:val="1"/>
              </w:numPr>
              <w:spacing w:after="0"/>
              <w:ind w:hanging="360"/>
            </w:pPr>
            <w:r>
              <w:t>外部から土砂等を搬入しているが、埋立て面積が５００㎡未満である場合。</w:t>
            </w:r>
            <w:r w:rsidR="00C20C54">
              <w:rPr>
                <w:rFonts w:hint="eastAsia"/>
              </w:rPr>
              <w:t>（３，０００㎡以上の埋立て等を行う場合は千葉県に届出が必要になります。）</w:t>
            </w:r>
          </w:p>
        </w:tc>
      </w:tr>
    </w:tbl>
    <w:p w:rsidR="004A7A9E" w:rsidRDefault="004A7A9E">
      <w:pPr>
        <w:spacing w:after="65"/>
        <w:ind w:left="0" w:firstLine="0"/>
      </w:pPr>
    </w:p>
    <w:p w:rsidR="00130C4A" w:rsidRDefault="00130C4A">
      <w:pPr>
        <w:spacing w:after="65"/>
        <w:ind w:left="0" w:firstLine="0"/>
      </w:pPr>
      <w:r>
        <w:rPr>
          <w:rFonts w:hint="eastAsia"/>
        </w:rPr>
        <w:t>【注１】</w:t>
      </w:r>
      <w:r w:rsidR="005339FB">
        <w:rPr>
          <w:rFonts w:hint="eastAsia"/>
        </w:rPr>
        <w:t>１年以内に隣接</w:t>
      </w:r>
      <w:r w:rsidR="00E23120">
        <w:rPr>
          <w:rFonts w:hint="eastAsia"/>
        </w:rPr>
        <w:t>又は近接</w:t>
      </w:r>
      <w:r w:rsidR="005339FB">
        <w:rPr>
          <w:rFonts w:hint="eastAsia"/>
        </w:rPr>
        <w:t>する土地で埋立て等を行う場合は両方の面積を合算します。合算して許可が必要な条件に該当した場合は、両方合わせて許可を</w:t>
      </w:r>
      <w:r>
        <w:rPr>
          <w:rFonts w:hint="eastAsia"/>
        </w:rPr>
        <w:t>取る</w:t>
      </w:r>
      <w:r w:rsidR="005339FB">
        <w:rPr>
          <w:rFonts w:hint="eastAsia"/>
        </w:rPr>
        <w:t>必要があります。</w:t>
      </w:r>
    </w:p>
    <w:p w:rsidR="00130C4A" w:rsidRPr="00130C4A" w:rsidRDefault="00130C4A">
      <w:pPr>
        <w:spacing w:after="65"/>
        <w:ind w:left="0" w:firstLine="0"/>
      </w:pPr>
      <w:r>
        <w:rPr>
          <w:rFonts w:hint="eastAsia"/>
        </w:rPr>
        <w:t>【注２】事業の一体性の判断については、事業主体、事業目的の同一性を基に判断いたします。道路や水路等を挟んだ場合でも同一の事業であれば同</w:t>
      </w:r>
      <w:bookmarkStart w:id="1" w:name="_GoBack"/>
      <w:bookmarkEnd w:id="1"/>
      <w:r>
        <w:rPr>
          <w:rFonts w:hint="eastAsia"/>
        </w:rPr>
        <w:t>一の埋立て等として許可を</w:t>
      </w:r>
      <w:r w:rsidR="00E23120">
        <w:rPr>
          <w:rFonts w:hint="eastAsia"/>
        </w:rPr>
        <w:t>取る</w:t>
      </w:r>
      <w:r>
        <w:rPr>
          <w:rFonts w:hint="eastAsia"/>
        </w:rPr>
        <w:t>必要があります。</w:t>
      </w:r>
    </w:p>
    <w:p w:rsidR="005314E3" w:rsidRDefault="005314E3">
      <w:pPr>
        <w:spacing w:after="65"/>
        <w:ind w:left="0" w:firstLine="0"/>
      </w:pPr>
    </w:p>
    <w:p w:rsidR="005314E3" w:rsidRDefault="005314E3">
      <w:pPr>
        <w:spacing w:after="65"/>
        <w:ind w:left="0" w:firstLine="0"/>
      </w:pPr>
    </w:p>
    <w:p w:rsidR="005314E3" w:rsidRDefault="005314E3">
      <w:pPr>
        <w:spacing w:after="65"/>
        <w:ind w:left="0" w:firstLine="0"/>
      </w:pPr>
    </w:p>
    <w:p w:rsidR="005314E3" w:rsidRDefault="005314E3">
      <w:pPr>
        <w:spacing w:after="65"/>
        <w:ind w:left="0" w:firstLine="0"/>
      </w:pPr>
    </w:p>
    <w:p w:rsidR="005314E3" w:rsidRDefault="005314E3">
      <w:pPr>
        <w:spacing w:after="65"/>
        <w:ind w:left="0" w:firstLine="0"/>
      </w:pPr>
    </w:p>
    <w:p w:rsidR="00130C4A" w:rsidRDefault="00130C4A">
      <w:pPr>
        <w:spacing w:after="65"/>
        <w:ind w:left="0" w:firstLine="0"/>
      </w:pPr>
    </w:p>
    <w:p w:rsidR="00D31A1B" w:rsidRDefault="00B919C6">
      <w:pPr>
        <w:spacing w:after="65"/>
        <w:ind w:left="5"/>
      </w:pPr>
      <w:r>
        <w:rPr>
          <w:bdr w:val="single" w:sz="8" w:space="0" w:color="000000"/>
        </w:rPr>
        <w:lastRenderedPageBreak/>
        <w:t>Ｑ</w:t>
      </w:r>
      <w:r w:rsidR="00412174">
        <w:rPr>
          <w:rFonts w:hint="eastAsia"/>
          <w:bdr w:val="single" w:sz="8" w:space="0" w:color="000000"/>
        </w:rPr>
        <w:t>２</w:t>
      </w:r>
      <w:r>
        <w:rPr>
          <w:bdr w:val="single" w:sz="8" w:space="0" w:color="000000"/>
        </w:rPr>
        <w:t>：なぜこのような手続きが必要なのですか。</w:t>
      </w:r>
      <w:r>
        <w:t xml:space="preserve"> </w:t>
      </w:r>
    </w:p>
    <w:p w:rsidR="00D31A1B" w:rsidRDefault="00F33DA8" w:rsidP="00F33DA8">
      <w:pPr>
        <w:ind w:left="0" w:firstLine="0"/>
      </w:pPr>
      <w:r>
        <w:rPr>
          <w:rFonts w:hint="eastAsia"/>
        </w:rPr>
        <w:t>Ａ</w:t>
      </w:r>
      <w:r w:rsidR="00412174">
        <w:rPr>
          <w:rFonts w:hint="eastAsia"/>
        </w:rPr>
        <w:t>２</w:t>
      </w:r>
      <w:r>
        <w:rPr>
          <w:rFonts w:hint="eastAsia"/>
        </w:rPr>
        <w:t>：</w:t>
      </w:r>
      <w:r w:rsidR="00B919C6">
        <w:t>必要な手続き</w:t>
      </w:r>
      <w:r w:rsidR="00273F9D">
        <w:rPr>
          <w:rFonts w:hint="eastAsia"/>
        </w:rPr>
        <w:t>を行う</w:t>
      </w:r>
      <w:r w:rsidR="00B919C6">
        <w:t>ことで、土砂の埋立て</w:t>
      </w:r>
      <w:r w:rsidR="0072743F">
        <w:rPr>
          <w:rFonts w:hint="eastAsia"/>
        </w:rPr>
        <w:t>等</w:t>
      </w:r>
      <w:r w:rsidR="00B919C6">
        <w:t xml:space="preserve">による土壌の汚染や災害の発生を未然に防止し、市民生活の安全の確保と市民の生活環境の保全を図るためです。 </w:t>
      </w:r>
    </w:p>
    <w:p w:rsidR="002317E4" w:rsidRDefault="002317E4" w:rsidP="00F33DA8">
      <w:pPr>
        <w:ind w:left="0" w:firstLine="0"/>
      </w:pPr>
    </w:p>
    <w:p w:rsidR="002317E4" w:rsidRDefault="002317E4" w:rsidP="00F33DA8">
      <w:pPr>
        <w:ind w:left="0" w:firstLine="0"/>
      </w:pPr>
    </w:p>
    <w:p w:rsidR="000F2D9C" w:rsidRDefault="000F2D9C" w:rsidP="000F2D9C">
      <w:pPr>
        <w:spacing w:after="65"/>
        <w:ind w:left="5"/>
      </w:pPr>
      <w:bookmarkStart w:id="2" w:name="_Hlk155861787"/>
      <w:r>
        <w:rPr>
          <w:bdr w:val="single" w:sz="8" w:space="0" w:color="000000"/>
        </w:rPr>
        <w:t>Ｑ</w:t>
      </w:r>
      <w:r>
        <w:rPr>
          <w:rFonts w:hint="eastAsia"/>
          <w:bdr w:val="single" w:sz="8" w:space="0" w:color="000000"/>
        </w:rPr>
        <w:t>３</w:t>
      </w:r>
      <w:r>
        <w:rPr>
          <w:bdr w:val="single" w:sz="8" w:space="0" w:color="000000"/>
        </w:rPr>
        <w:t>：</w:t>
      </w:r>
      <w:r>
        <w:rPr>
          <w:rFonts w:hint="eastAsia"/>
          <w:bdr w:val="single" w:sz="8" w:space="0" w:color="000000"/>
        </w:rPr>
        <w:t>小規模埋め立て等の申請にはどのような書類が必要ですか。</w:t>
      </w:r>
    </w:p>
    <w:bookmarkEnd w:id="2"/>
    <w:p w:rsidR="002317E4" w:rsidRPr="000F2D9C" w:rsidRDefault="000F2D9C" w:rsidP="00F33DA8">
      <w:pPr>
        <w:ind w:left="0" w:firstLine="0"/>
      </w:pPr>
      <w:r>
        <w:rPr>
          <w:rFonts w:hint="eastAsia"/>
        </w:rPr>
        <w:t>Ａ３：「</w:t>
      </w:r>
      <w:r w:rsidR="00904C09" w:rsidRPr="00904C09">
        <w:rPr>
          <w:rFonts w:hint="eastAsia"/>
        </w:rPr>
        <w:t>鎌ケ谷市小規模埋立て等による土壌の汚染及び災害の発生の防止に関する条例</w:t>
      </w:r>
      <w:r>
        <w:rPr>
          <w:rFonts w:hint="eastAsia"/>
        </w:rPr>
        <w:t>」</w:t>
      </w:r>
      <w:r w:rsidR="00904C09">
        <w:rPr>
          <w:rFonts w:hint="eastAsia"/>
        </w:rPr>
        <w:t>、「</w:t>
      </w:r>
      <w:r w:rsidR="00904C09" w:rsidRPr="00904C09">
        <w:t>鎌ケ谷市小規模埋立て等による土壌の汚染及び災害の発生の防止に関する条例施行規則</w:t>
      </w:r>
      <w:r w:rsidR="00904C09">
        <w:rPr>
          <w:rFonts w:hint="eastAsia"/>
        </w:rPr>
        <w:t>」のほか「</w:t>
      </w:r>
      <w:r w:rsidR="00904C09" w:rsidRPr="00904C09">
        <w:rPr>
          <w:rFonts w:hint="eastAsia"/>
        </w:rPr>
        <w:t>申請の手引き</w:t>
      </w:r>
      <w:r w:rsidR="00904C09">
        <w:rPr>
          <w:rFonts w:hint="eastAsia"/>
        </w:rPr>
        <w:t>」、「必要書類チェックシート」で確認してください。</w:t>
      </w:r>
    </w:p>
    <w:p w:rsidR="002317E4" w:rsidRDefault="002317E4" w:rsidP="00F33DA8">
      <w:pPr>
        <w:ind w:left="0" w:firstLine="0"/>
      </w:pPr>
    </w:p>
    <w:p w:rsidR="00130C4A" w:rsidRDefault="00130C4A" w:rsidP="00F33DA8">
      <w:pPr>
        <w:ind w:left="0" w:firstLine="0"/>
      </w:pPr>
    </w:p>
    <w:p w:rsidR="00D31A1B" w:rsidRDefault="00B919C6" w:rsidP="00C30F10">
      <w:pPr>
        <w:spacing w:after="65"/>
        <w:ind w:left="0" w:firstLine="0"/>
      </w:pPr>
      <w:r>
        <w:rPr>
          <w:bdr w:val="single" w:sz="8" w:space="0" w:color="000000"/>
        </w:rPr>
        <w:t>Ｑ</w:t>
      </w:r>
      <w:r w:rsidR="00904C09">
        <w:rPr>
          <w:rFonts w:hint="eastAsia"/>
          <w:bdr w:val="single" w:sz="8" w:space="0" w:color="000000"/>
        </w:rPr>
        <w:t>４</w:t>
      </w:r>
      <w:r>
        <w:rPr>
          <w:bdr w:val="single" w:sz="8" w:space="0" w:color="000000"/>
        </w:rPr>
        <w:t>：</w:t>
      </w:r>
      <w:bookmarkStart w:id="3" w:name="_Hlk155273648"/>
      <w:r w:rsidR="00C2124C" w:rsidRPr="00C2124C">
        <w:rPr>
          <w:rFonts w:hint="eastAsia"/>
          <w:bdr w:val="single" w:sz="8" w:space="0" w:color="000000"/>
        </w:rPr>
        <w:t>小規模埋立て</w:t>
      </w:r>
      <w:r>
        <w:rPr>
          <w:bdr w:val="single" w:sz="8" w:space="0" w:color="000000"/>
        </w:rPr>
        <w:t>条例における土砂等とはどのようなものを指しますか。</w:t>
      </w:r>
      <w:bookmarkEnd w:id="3"/>
      <w:r>
        <w:t xml:space="preserve"> </w:t>
      </w:r>
    </w:p>
    <w:p w:rsidR="00D31A1B" w:rsidRDefault="00F33DA8" w:rsidP="00B2582B">
      <w:pPr>
        <w:ind w:left="0" w:firstLine="0"/>
      </w:pPr>
      <w:r>
        <w:rPr>
          <w:rFonts w:hint="eastAsia"/>
        </w:rPr>
        <w:t>Ａ</w:t>
      </w:r>
      <w:r w:rsidR="00904C09">
        <w:rPr>
          <w:rFonts w:hint="eastAsia"/>
        </w:rPr>
        <w:t>４</w:t>
      </w:r>
      <w:r>
        <w:rPr>
          <w:rFonts w:hint="eastAsia"/>
        </w:rPr>
        <w:t>：</w:t>
      </w:r>
      <w:r w:rsidR="00C2124C" w:rsidRPr="00C2124C">
        <w:rPr>
          <w:rFonts w:hint="eastAsia"/>
        </w:rPr>
        <w:t>小規模埋立て</w:t>
      </w:r>
      <w:r w:rsidR="00B919C6">
        <w:t>条例における土砂等とは「廃棄物の処理及び清掃に関する法律」で</w:t>
      </w:r>
      <w:r w:rsidR="003111A3">
        <w:rPr>
          <w:rFonts w:hint="eastAsia"/>
        </w:rPr>
        <w:t>規定している</w:t>
      </w:r>
      <w:r w:rsidR="00B919C6">
        <w:t>廃棄物に該当しないものであり</w:t>
      </w:r>
      <w:r w:rsidR="00273F9D">
        <w:rPr>
          <w:rFonts w:hint="eastAsia"/>
        </w:rPr>
        <w:t>、</w:t>
      </w:r>
      <w:r w:rsidR="00B919C6">
        <w:t>土、</w:t>
      </w:r>
      <w:r w:rsidR="002C3062">
        <w:rPr>
          <w:rFonts w:hint="eastAsia"/>
        </w:rPr>
        <w:t>砂、</w:t>
      </w:r>
      <w:r w:rsidR="003111A3">
        <w:rPr>
          <w:rFonts w:hint="eastAsia"/>
        </w:rPr>
        <w:t>礫</w:t>
      </w:r>
      <w:r w:rsidR="00B919C6">
        <w:t xml:space="preserve">のほか、再生土も含みます。 </w:t>
      </w:r>
    </w:p>
    <w:p w:rsidR="00B2582B" w:rsidRDefault="00B2582B" w:rsidP="00B2582B">
      <w:pPr>
        <w:ind w:left="0" w:firstLine="0"/>
      </w:pPr>
      <w:r>
        <w:rPr>
          <w:rFonts w:hint="eastAsia"/>
        </w:rPr>
        <w:t xml:space="preserve">　また、再生土を使用して５００</w:t>
      </w:r>
      <w:r>
        <w:t>㎡以上の埋立てをする場合、「千葉県再生土の埋立て等の適正化に関する条例」（平成３１年４月１日施行）に基づき、千葉県へ事前に届出が必要となります</w:t>
      </w:r>
    </w:p>
    <w:p w:rsidR="006673EA" w:rsidRDefault="006673EA" w:rsidP="006673EA">
      <w:pPr>
        <w:spacing w:after="65"/>
        <w:ind w:left="5"/>
        <w:rPr>
          <w:bdr w:val="single" w:sz="8" w:space="0" w:color="000000"/>
        </w:rPr>
      </w:pPr>
    </w:p>
    <w:p w:rsidR="00130C4A" w:rsidRDefault="00130C4A" w:rsidP="006673EA">
      <w:pPr>
        <w:spacing w:after="65"/>
        <w:ind w:left="5"/>
        <w:rPr>
          <w:bdr w:val="single" w:sz="8" w:space="0" w:color="000000"/>
        </w:rPr>
      </w:pPr>
    </w:p>
    <w:p w:rsidR="00D31A1B" w:rsidRDefault="006673EA" w:rsidP="00C30F10">
      <w:pPr>
        <w:spacing w:after="65"/>
        <w:ind w:left="5"/>
      </w:pPr>
      <w:r>
        <w:rPr>
          <w:bdr w:val="single" w:sz="8" w:space="0" w:color="000000"/>
        </w:rPr>
        <w:t>Ｑ</w:t>
      </w:r>
      <w:r w:rsidR="00904C09">
        <w:rPr>
          <w:rFonts w:hint="eastAsia"/>
          <w:bdr w:val="single" w:sz="8" w:space="0" w:color="000000"/>
        </w:rPr>
        <w:t>５</w:t>
      </w:r>
      <w:r>
        <w:rPr>
          <w:bdr w:val="single" w:sz="8" w:space="0" w:color="000000"/>
        </w:rPr>
        <w:t>：</w:t>
      </w:r>
      <w:bookmarkStart w:id="4" w:name="_Hlk155273788"/>
      <w:r w:rsidR="0066075F" w:rsidRPr="0066075F">
        <w:rPr>
          <w:rFonts w:hint="eastAsia"/>
          <w:bdr w:val="single" w:sz="8" w:space="0" w:color="000000"/>
        </w:rPr>
        <w:t>自身が所有する土地（農地・林地を含む）で土砂による埋立てを行う場合にも、条例に基づく手続きは必要ですか。</w:t>
      </w:r>
      <w:bookmarkEnd w:id="4"/>
      <w:r>
        <w:t xml:space="preserve"> </w:t>
      </w:r>
    </w:p>
    <w:p w:rsidR="00F5232C" w:rsidRDefault="0066075F">
      <w:pPr>
        <w:ind w:left="196" w:hanging="211"/>
      </w:pPr>
      <w:r>
        <w:rPr>
          <w:rFonts w:hint="eastAsia"/>
        </w:rPr>
        <w:t>Ａ</w:t>
      </w:r>
      <w:r w:rsidR="00904C09">
        <w:rPr>
          <w:rFonts w:hint="eastAsia"/>
        </w:rPr>
        <w:t>５</w:t>
      </w:r>
      <w:r>
        <w:rPr>
          <w:rFonts w:hint="eastAsia"/>
        </w:rPr>
        <w:t>：</w:t>
      </w:r>
      <w:r w:rsidR="00B919C6">
        <w:t>自身の所有地、他人の所有地に関わらず、外部から土砂を搬入し、面積が５００㎡以</w:t>
      </w:r>
    </w:p>
    <w:p w:rsidR="00F5232C" w:rsidRDefault="00B919C6" w:rsidP="00F5232C">
      <w:pPr>
        <w:ind w:left="196" w:hanging="211"/>
      </w:pPr>
      <w:r>
        <w:t>上の埋立てを行う場合には、条例に基づく手続きが必要です。</w:t>
      </w:r>
    </w:p>
    <w:p w:rsidR="00D31A1B" w:rsidRDefault="00F5232C" w:rsidP="00F5232C">
      <w:pPr>
        <w:ind w:left="0" w:firstLineChars="100" w:firstLine="210"/>
      </w:pPr>
      <w:r>
        <w:rPr>
          <w:rFonts w:hint="eastAsia"/>
        </w:rPr>
        <w:t>また、</w:t>
      </w:r>
      <w:r w:rsidR="00B919C6">
        <w:t>農地（田や畑等）を農地以外の用途で使用する場合には、農地法に基づく農地転用許可</w:t>
      </w:r>
      <w:r>
        <w:rPr>
          <w:rFonts w:hint="eastAsia"/>
        </w:rPr>
        <w:t>が必要です。</w:t>
      </w:r>
      <w:r w:rsidR="00B919C6">
        <w:t xml:space="preserve"> </w:t>
      </w:r>
    </w:p>
    <w:p w:rsidR="00F5232C" w:rsidRDefault="00F5232C">
      <w:pPr>
        <w:ind w:left="196" w:hanging="211"/>
      </w:pPr>
    </w:p>
    <w:p w:rsidR="00130C4A" w:rsidRDefault="00130C4A">
      <w:pPr>
        <w:ind w:left="196" w:hanging="211"/>
      </w:pPr>
    </w:p>
    <w:p w:rsidR="00F5232C" w:rsidRPr="00F5232C" w:rsidRDefault="00F5232C" w:rsidP="00C30F10">
      <w:pPr>
        <w:spacing w:after="65"/>
        <w:ind w:left="5"/>
      </w:pPr>
      <w:r>
        <w:rPr>
          <w:bdr w:val="single" w:sz="8" w:space="0" w:color="000000"/>
        </w:rPr>
        <w:t>Ｑ</w:t>
      </w:r>
      <w:r w:rsidR="00904C09">
        <w:rPr>
          <w:rFonts w:hint="eastAsia"/>
          <w:bdr w:val="single" w:sz="8" w:space="0" w:color="000000"/>
        </w:rPr>
        <w:t>６</w:t>
      </w:r>
      <w:r>
        <w:rPr>
          <w:bdr w:val="single" w:sz="8" w:space="0" w:color="000000"/>
        </w:rPr>
        <w:t>：</w:t>
      </w:r>
      <w:bookmarkStart w:id="5" w:name="_Hlk155273849"/>
      <w:r w:rsidRPr="00F5232C">
        <w:rPr>
          <w:rFonts w:hint="eastAsia"/>
          <w:bdr w:val="single" w:sz="8" w:space="0" w:color="000000"/>
        </w:rPr>
        <w:t>土砂による埋立ての事業地において土砂の汚染、土砂災害の発生や違反が確認された場合はどうなりますか</w:t>
      </w:r>
      <w:bookmarkEnd w:id="5"/>
      <w:r>
        <w:rPr>
          <w:bdr w:val="single" w:sz="8" w:space="0" w:color="000000"/>
        </w:rPr>
        <w:t>。</w:t>
      </w:r>
      <w:r>
        <w:t xml:space="preserve"> </w:t>
      </w:r>
    </w:p>
    <w:p w:rsidR="00F5232C" w:rsidRDefault="00F5232C">
      <w:pPr>
        <w:ind w:left="196" w:hanging="211"/>
      </w:pPr>
      <w:r>
        <w:rPr>
          <w:rFonts w:hint="eastAsia"/>
        </w:rPr>
        <w:t>Ａ</w:t>
      </w:r>
      <w:r w:rsidR="00904C09">
        <w:rPr>
          <w:rFonts w:hint="eastAsia"/>
        </w:rPr>
        <w:t>６</w:t>
      </w:r>
      <w:r>
        <w:rPr>
          <w:rFonts w:hint="eastAsia"/>
        </w:rPr>
        <w:t>：</w:t>
      </w:r>
      <w:r w:rsidR="00B919C6">
        <w:t>土砂による埋立てを行った事業者や土地所有者に対し、相当の期限を定めて事業に使</w:t>
      </w:r>
    </w:p>
    <w:p w:rsidR="00F5232C" w:rsidRDefault="00B919C6">
      <w:pPr>
        <w:ind w:left="196" w:hanging="211"/>
      </w:pPr>
      <w:r>
        <w:t>用された土砂の全部もしくは一部を撤去しまたは原状に復し、崩落、飛散もしくは流出によ</w:t>
      </w:r>
    </w:p>
    <w:p w:rsidR="00D31A1B" w:rsidRDefault="00B919C6">
      <w:pPr>
        <w:ind w:left="196" w:hanging="211"/>
      </w:pPr>
      <w:r>
        <w:t xml:space="preserve">る災害の発生を防止するために必要な措置を執るように指導します。 </w:t>
      </w:r>
    </w:p>
    <w:p w:rsidR="00D31A1B" w:rsidRDefault="00B919C6">
      <w:pPr>
        <w:spacing w:after="65"/>
        <w:ind w:left="0" w:firstLine="0"/>
      </w:pPr>
      <w:r>
        <w:t xml:space="preserve"> </w:t>
      </w:r>
    </w:p>
    <w:p w:rsidR="00130C4A" w:rsidRDefault="00130C4A">
      <w:pPr>
        <w:spacing w:after="65"/>
        <w:ind w:left="0" w:firstLine="0"/>
      </w:pPr>
    </w:p>
    <w:p w:rsidR="00130C4A" w:rsidRDefault="00130C4A">
      <w:pPr>
        <w:spacing w:after="65"/>
        <w:ind w:left="0" w:firstLine="0"/>
      </w:pPr>
    </w:p>
    <w:p w:rsidR="00130C4A" w:rsidRDefault="00130C4A">
      <w:pPr>
        <w:spacing w:after="65"/>
        <w:ind w:left="0" w:firstLine="0"/>
      </w:pPr>
    </w:p>
    <w:p w:rsidR="00D31A1B" w:rsidRDefault="00B919C6">
      <w:pPr>
        <w:spacing w:after="65"/>
        <w:ind w:left="5"/>
      </w:pPr>
      <w:r>
        <w:rPr>
          <w:bdr w:val="single" w:sz="8" w:space="0" w:color="000000"/>
        </w:rPr>
        <w:lastRenderedPageBreak/>
        <w:t>Ｑ</w:t>
      </w:r>
      <w:r w:rsidR="00904C09">
        <w:rPr>
          <w:rFonts w:hint="eastAsia"/>
          <w:bdr w:val="single" w:sz="8" w:space="0" w:color="000000"/>
        </w:rPr>
        <w:t>７</w:t>
      </w:r>
      <w:r>
        <w:rPr>
          <w:bdr w:val="single" w:sz="8" w:space="0" w:color="000000"/>
        </w:rPr>
        <w:t>：土砂による埋立てを行う場合に、高さの制限はありますか。</w:t>
      </w:r>
      <w:r>
        <w:t xml:space="preserve"> </w:t>
      </w:r>
    </w:p>
    <w:p w:rsidR="00D31A1B" w:rsidRDefault="00F5232C" w:rsidP="00F5232C">
      <w:pPr>
        <w:ind w:left="0" w:firstLine="0"/>
      </w:pPr>
      <w:r>
        <w:rPr>
          <w:rFonts w:hint="eastAsia"/>
        </w:rPr>
        <w:t>Ａ</w:t>
      </w:r>
      <w:r w:rsidR="00904C09">
        <w:rPr>
          <w:rFonts w:hint="eastAsia"/>
        </w:rPr>
        <w:t>７</w:t>
      </w:r>
      <w:r>
        <w:rPr>
          <w:rFonts w:hint="eastAsia"/>
        </w:rPr>
        <w:t>：</w:t>
      </w:r>
      <w:r w:rsidR="00B919C6">
        <w:t xml:space="preserve">埋立てに使用する土砂の区分等によって、埋立ての高さの条件やのり面の勾配が決まっています。また、土砂が崩落しないように必要な措置を講じる必要があります。 </w:t>
      </w:r>
    </w:p>
    <w:p w:rsidR="00D31A1B" w:rsidRDefault="00B919C6">
      <w:pPr>
        <w:spacing w:after="65"/>
        <w:ind w:left="0" w:firstLine="0"/>
      </w:pPr>
      <w:r>
        <w:t xml:space="preserve"> </w:t>
      </w:r>
    </w:p>
    <w:p w:rsidR="00D31A1B" w:rsidRDefault="00B919C6">
      <w:pPr>
        <w:spacing w:after="65"/>
        <w:ind w:left="5"/>
      </w:pPr>
      <w:r>
        <w:rPr>
          <w:bdr w:val="single" w:sz="8" w:space="0" w:color="000000"/>
        </w:rPr>
        <w:t>Ｑ</w:t>
      </w:r>
      <w:r w:rsidR="00904C09">
        <w:rPr>
          <w:rFonts w:hint="eastAsia"/>
          <w:bdr w:val="single" w:sz="8" w:space="0" w:color="000000"/>
        </w:rPr>
        <w:t>８</w:t>
      </w:r>
      <w:r>
        <w:rPr>
          <w:bdr w:val="single" w:sz="8" w:space="0" w:color="000000"/>
        </w:rPr>
        <w:t>：土砂による埋立てを行う場合、搬入土量の制限はありますか。</w:t>
      </w:r>
      <w:r>
        <w:t xml:space="preserve"> </w:t>
      </w:r>
    </w:p>
    <w:p w:rsidR="00D31A1B" w:rsidRDefault="0090602A">
      <w:pPr>
        <w:ind w:left="-5"/>
      </w:pPr>
      <w:r>
        <w:rPr>
          <w:rFonts w:hint="eastAsia"/>
        </w:rPr>
        <w:t>Ａ</w:t>
      </w:r>
      <w:r w:rsidR="00904C09">
        <w:rPr>
          <w:rFonts w:hint="eastAsia"/>
        </w:rPr>
        <w:t>８</w:t>
      </w:r>
      <w:r>
        <w:rPr>
          <w:rFonts w:hint="eastAsia"/>
        </w:rPr>
        <w:t>：</w:t>
      </w:r>
      <w:r w:rsidR="00B919C6">
        <w:t xml:space="preserve">条例では搬入土量に関する規制はありません。 </w:t>
      </w:r>
    </w:p>
    <w:p w:rsidR="00C30F10" w:rsidRPr="00904C09" w:rsidRDefault="00C30F10">
      <w:pPr>
        <w:ind w:left="-5"/>
      </w:pPr>
    </w:p>
    <w:p w:rsidR="00D31A1B" w:rsidRDefault="00B919C6" w:rsidP="00C30F10">
      <w:pPr>
        <w:ind w:left="196" w:hanging="211"/>
      </w:pPr>
      <w:r>
        <w:rPr>
          <w:bdr w:val="single" w:sz="8" w:space="0" w:color="000000"/>
        </w:rPr>
        <w:t>Ｑ</w:t>
      </w:r>
      <w:r w:rsidR="00904C09">
        <w:rPr>
          <w:rFonts w:hint="eastAsia"/>
          <w:bdr w:val="single" w:sz="8" w:space="0" w:color="000000"/>
        </w:rPr>
        <w:t>９</w:t>
      </w:r>
      <w:r>
        <w:rPr>
          <w:bdr w:val="single" w:sz="8" w:space="0" w:color="000000"/>
        </w:rPr>
        <w:t>：埋立てに使用する土砂は、どのような土砂でも使用できますか。</w:t>
      </w:r>
      <w:r>
        <w:t xml:space="preserve"> </w:t>
      </w:r>
    </w:p>
    <w:p w:rsidR="000571AE" w:rsidRDefault="0090602A" w:rsidP="00C30F10">
      <w:pPr>
        <w:ind w:left="0" w:firstLine="0"/>
      </w:pPr>
      <w:r>
        <w:rPr>
          <w:rFonts w:hint="eastAsia"/>
        </w:rPr>
        <w:t>Ａ</w:t>
      </w:r>
      <w:r w:rsidR="00904C09">
        <w:rPr>
          <w:rFonts w:hint="eastAsia"/>
        </w:rPr>
        <w:t>９</w:t>
      </w:r>
      <w:r>
        <w:rPr>
          <w:rFonts w:hint="eastAsia"/>
        </w:rPr>
        <w:t>：</w:t>
      </w:r>
      <w:r w:rsidR="000571AE">
        <w:rPr>
          <w:rFonts w:hint="eastAsia"/>
        </w:rPr>
        <w:t>市の条例において、当該土砂等が汚染されていないことを証するために必要な書類を添付し届けることを義務付けております。</w:t>
      </w:r>
      <w:r w:rsidR="000571AE">
        <w:t>そのため、市が定める安全基準に適合した土砂の搬入に限ります。</w:t>
      </w:r>
    </w:p>
    <w:p w:rsidR="00273F9D" w:rsidRDefault="000571AE" w:rsidP="00273F9D">
      <w:pPr>
        <w:ind w:left="0" w:firstLineChars="100" w:firstLine="210"/>
      </w:pPr>
      <w:r>
        <w:rPr>
          <w:rFonts w:hint="eastAsia"/>
        </w:rPr>
        <w:t>なお、地質分析検査は</w:t>
      </w:r>
      <w:r w:rsidR="00273F9D">
        <w:rPr>
          <w:rFonts w:hint="eastAsia"/>
        </w:rPr>
        <w:t>搬入前及び完了後</w:t>
      </w:r>
      <w:r>
        <w:rPr>
          <w:rFonts w:hint="eastAsia"/>
        </w:rPr>
        <w:t>の合計２回必要となります</w:t>
      </w:r>
      <w:r w:rsidR="00273F9D">
        <w:rPr>
          <w:rFonts w:hint="eastAsia"/>
        </w:rPr>
        <w:t>が、埋立てが長期にわたる場合は６月ごとにも検査が必要となります。</w:t>
      </w:r>
    </w:p>
    <w:p w:rsidR="00412174" w:rsidRDefault="00412174" w:rsidP="000571AE">
      <w:pPr>
        <w:ind w:left="196" w:hanging="211"/>
      </w:pPr>
    </w:p>
    <w:p w:rsidR="00904C09" w:rsidRDefault="00904C09" w:rsidP="00904C09">
      <w:pPr>
        <w:ind w:left="0" w:firstLine="0"/>
      </w:pPr>
    </w:p>
    <w:p w:rsidR="00412174" w:rsidRDefault="00412174" w:rsidP="00412174">
      <w:pPr>
        <w:spacing w:after="65"/>
        <w:ind w:left="5"/>
      </w:pPr>
      <w:r>
        <w:rPr>
          <w:bdr w:val="single" w:sz="8" w:space="0" w:color="000000"/>
        </w:rPr>
        <w:t>Ｑ</w:t>
      </w:r>
      <w:r w:rsidR="00904C09">
        <w:rPr>
          <w:rFonts w:hint="eastAsia"/>
          <w:bdr w:val="single" w:sz="8" w:space="0" w:color="000000"/>
        </w:rPr>
        <w:t>１０</w:t>
      </w:r>
      <w:r>
        <w:rPr>
          <w:bdr w:val="single" w:sz="8" w:space="0" w:color="000000"/>
        </w:rPr>
        <w:t>：</w:t>
      </w:r>
      <w:r>
        <w:rPr>
          <w:rFonts w:hint="eastAsia"/>
          <w:bdr w:val="single" w:sz="8" w:space="0" w:color="000000"/>
        </w:rPr>
        <w:t>産業廃棄物や残土の不法投棄を見つけた場合どこ</w:t>
      </w:r>
      <w:r>
        <w:rPr>
          <w:bdr w:val="single" w:sz="8" w:space="0" w:color="000000"/>
        </w:rPr>
        <w:t>に問い合わせをすればよいですか。</w:t>
      </w:r>
      <w:r>
        <w:t xml:space="preserve"> </w:t>
      </w:r>
    </w:p>
    <w:p w:rsidR="00412174" w:rsidRPr="00412174" w:rsidRDefault="00412174" w:rsidP="00412174">
      <w:pPr>
        <w:spacing w:after="65"/>
        <w:ind w:left="0" w:firstLine="0"/>
      </w:pPr>
      <w:r>
        <w:rPr>
          <w:rFonts w:hint="eastAsia"/>
        </w:rPr>
        <w:t>Ａ</w:t>
      </w:r>
      <w:r w:rsidR="00904C09">
        <w:rPr>
          <w:rFonts w:hint="eastAsia"/>
        </w:rPr>
        <w:t>１０</w:t>
      </w:r>
      <w:r>
        <w:rPr>
          <w:rFonts w:hint="eastAsia"/>
        </w:rPr>
        <w:t>：千葉県では不法投棄の早期発見・早期対応を図るため、産業廃棄物や残土の不法投棄に関する相談を下記電話番号で２４時間・年中受け付けています。</w:t>
      </w:r>
    </w:p>
    <w:p w:rsidR="00412174" w:rsidRDefault="00412174" w:rsidP="00412174">
      <w:pPr>
        <w:spacing w:after="65"/>
        <w:ind w:left="0" w:firstLine="0"/>
      </w:pPr>
      <w:r>
        <w:rPr>
          <w:rFonts w:hint="eastAsia"/>
        </w:rPr>
        <w:t>産廃残土県民ダイヤル（産廃１１０番）</w:t>
      </w:r>
    </w:p>
    <w:p w:rsidR="00412174" w:rsidRDefault="00412174" w:rsidP="00412174">
      <w:pPr>
        <w:spacing w:after="65"/>
        <w:ind w:left="0" w:firstLine="0"/>
      </w:pPr>
      <w:r>
        <w:rPr>
          <w:rFonts w:hint="eastAsia"/>
        </w:rPr>
        <w:t>電話番号：０４３-２２３－３８０１</w:t>
      </w:r>
    </w:p>
    <w:p w:rsidR="00412174" w:rsidRDefault="00412174" w:rsidP="000571AE">
      <w:pPr>
        <w:ind w:left="196" w:hanging="211"/>
      </w:pPr>
    </w:p>
    <w:sectPr w:rsidR="00412174">
      <w:type w:val="continuous"/>
      <w:pgSz w:w="11900" w:h="16840"/>
      <w:pgMar w:top="2352" w:right="1586" w:bottom="1828"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B7" w:rsidRDefault="002A0EB7" w:rsidP="00D1155E">
      <w:pPr>
        <w:spacing w:after="0" w:line="240" w:lineRule="auto"/>
      </w:pPr>
      <w:r>
        <w:separator/>
      </w:r>
    </w:p>
  </w:endnote>
  <w:endnote w:type="continuationSeparator" w:id="0">
    <w:p w:rsidR="002A0EB7" w:rsidRDefault="002A0EB7" w:rsidP="00D1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B7" w:rsidRDefault="002A0EB7" w:rsidP="00D1155E">
      <w:pPr>
        <w:spacing w:after="0" w:line="240" w:lineRule="auto"/>
      </w:pPr>
      <w:r>
        <w:separator/>
      </w:r>
    </w:p>
  </w:footnote>
  <w:footnote w:type="continuationSeparator" w:id="0">
    <w:p w:rsidR="002A0EB7" w:rsidRDefault="002A0EB7" w:rsidP="00D11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677A6"/>
    <w:multiLevelType w:val="hybridMultilevel"/>
    <w:tmpl w:val="E548A75C"/>
    <w:lvl w:ilvl="0" w:tplc="178235C6">
      <w:start w:val="1"/>
      <w:numFmt w:val="decimalEnclosedCircle"/>
      <w:lvlText w:val="%1"/>
      <w:lvlJc w:val="left"/>
      <w:pPr>
        <w:ind w:left="3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0147224">
      <w:start w:val="1"/>
      <w:numFmt w:val="lowerLetter"/>
      <w:lvlText w:val="%2"/>
      <w:lvlJc w:val="left"/>
      <w:pPr>
        <w:ind w:left="1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5972D236">
      <w:start w:val="1"/>
      <w:numFmt w:val="lowerRoman"/>
      <w:lvlText w:val="%3"/>
      <w:lvlJc w:val="left"/>
      <w:pPr>
        <w:ind w:left="1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0A800E8">
      <w:start w:val="1"/>
      <w:numFmt w:val="decimal"/>
      <w:lvlText w:val="%4"/>
      <w:lvlJc w:val="left"/>
      <w:pPr>
        <w:ind w:left="2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1A0C9FE0">
      <w:start w:val="1"/>
      <w:numFmt w:val="lowerLetter"/>
      <w:lvlText w:val="%5"/>
      <w:lvlJc w:val="left"/>
      <w:pPr>
        <w:ind w:left="3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E6CCBDC">
      <w:start w:val="1"/>
      <w:numFmt w:val="lowerRoman"/>
      <w:lvlText w:val="%6"/>
      <w:lvlJc w:val="left"/>
      <w:pPr>
        <w:ind w:left="4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F182172">
      <w:start w:val="1"/>
      <w:numFmt w:val="decimal"/>
      <w:lvlText w:val="%7"/>
      <w:lvlJc w:val="left"/>
      <w:pPr>
        <w:ind w:left="4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090494E">
      <w:start w:val="1"/>
      <w:numFmt w:val="lowerLetter"/>
      <w:lvlText w:val="%8"/>
      <w:lvlJc w:val="left"/>
      <w:pPr>
        <w:ind w:left="5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F8AEBA6">
      <w:start w:val="1"/>
      <w:numFmt w:val="lowerRoman"/>
      <w:lvlText w:val="%9"/>
      <w:lvlJc w:val="left"/>
      <w:pPr>
        <w:ind w:left="62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1B"/>
    <w:rsid w:val="00032183"/>
    <w:rsid w:val="00034B72"/>
    <w:rsid w:val="000571AE"/>
    <w:rsid w:val="000B64E6"/>
    <w:rsid w:val="000F2D9C"/>
    <w:rsid w:val="00125128"/>
    <w:rsid w:val="00130C4A"/>
    <w:rsid w:val="00191861"/>
    <w:rsid w:val="00194C82"/>
    <w:rsid w:val="002317E4"/>
    <w:rsid w:val="00273F9D"/>
    <w:rsid w:val="00292268"/>
    <w:rsid w:val="002A0EB7"/>
    <w:rsid w:val="002C3062"/>
    <w:rsid w:val="00300013"/>
    <w:rsid w:val="003111A3"/>
    <w:rsid w:val="003225CD"/>
    <w:rsid w:val="00352E6E"/>
    <w:rsid w:val="003907D9"/>
    <w:rsid w:val="00394A45"/>
    <w:rsid w:val="004114E7"/>
    <w:rsid w:val="00412174"/>
    <w:rsid w:val="00424637"/>
    <w:rsid w:val="004912B1"/>
    <w:rsid w:val="004A7A9E"/>
    <w:rsid w:val="005314E3"/>
    <w:rsid w:val="005339FB"/>
    <w:rsid w:val="0066075F"/>
    <w:rsid w:val="006673EA"/>
    <w:rsid w:val="006F712A"/>
    <w:rsid w:val="0072743F"/>
    <w:rsid w:val="00772278"/>
    <w:rsid w:val="00785518"/>
    <w:rsid w:val="007B202B"/>
    <w:rsid w:val="007F30E1"/>
    <w:rsid w:val="00904C09"/>
    <w:rsid w:val="0090602A"/>
    <w:rsid w:val="009D4BD8"/>
    <w:rsid w:val="00B2582B"/>
    <w:rsid w:val="00B8151F"/>
    <w:rsid w:val="00B919C6"/>
    <w:rsid w:val="00C20C54"/>
    <w:rsid w:val="00C2124C"/>
    <w:rsid w:val="00C30F10"/>
    <w:rsid w:val="00D1155E"/>
    <w:rsid w:val="00D31A1B"/>
    <w:rsid w:val="00E23120"/>
    <w:rsid w:val="00EE276A"/>
    <w:rsid w:val="00F27EA4"/>
    <w:rsid w:val="00F33DA8"/>
    <w:rsid w:val="00F34655"/>
    <w:rsid w:val="00F5232C"/>
    <w:rsid w:val="00F7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93F38"/>
  <w15:docId w15:val="{267EE760-4F51-4095-ABBD-5919A7CC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62" w:line="259" w:lineRule="auto"/>
      <w:ind w:left="10"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outlineLvl w:val="0"/>
    </w:pPr>
    <w:rPr>
      <w:rFonts w:ascii="ＭＳ ゴシック" w:eastAsia="ＭＳ ゴシック" w:hAnsi="ＭＳ ゴシック" w:cs="ＭＳ ゴシック"/>
      <w:color w:val="000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5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1155E"/>
    <w:pPr>
      <w:tabs>
        <w:tab w:val="center" w:pos="4252"/>
        <w:tab w:val="right" w:pos="8504"/>
      </w:tabs>
      <w:snapToGrid w:val="0"/>
    </w:pPr>
  </w:style>
  <w:style w:type="character" w:customStyle="1" w:styleId="a4">
    <w:name w:val="ヘッダー (文字)"/>
    <w:basedOn w:val="a0"/>
    <w:link w:val="a3"/>
    <w:uiPriority w:val="99"/>
    <w:rsid w:val="00D1155E"/>
    <w:rPr>
      <w:rFonts w:ascii="ＭＳ ゴシック" w:eastAsia="ＭＳ ゴシック" w:hAnsi="ＭＳ ゴシック" w:cs="ＭＳ ゴシック"/>
      <w:color w:val="000000"/>
    </w:rPr>
  </w:style>
  <w:style w:type="paragraph" w:styleId="a5">
    <w:name w:val="footer"/>
    <w:basedOn w:val="a"/>
    <w:link w:val="a6"/>
    <w:uiPriority w:val="99"/>
    <w:unhideWhenUsed/>
    <w:rsid w:val="00D1155E"/>
    <w:pPr>
      <w:tabs>
        <w:tab w:val="center" w:pos="4252"/>
        <w:tab w:val="right" w:pos="8504"/>
      </w:tabs>
      <w:snapToGrid w:val="0"/>
    </w:pPr>
  </w:style>
  <w:style w:type="character" w:customStyle="1" w:styleId="a6">
    <w:name w:val="フッター (文字)"/>
    <w:basedOn w:val="a0"/>
    <w:link w:val="a5"/>
    <w:uiPriority w:val="99"/>
    <w:rsid w:val="00D1155E"/>
    <w:rPr>
      <w:rFonts w:ascii="ＭＳ ゴシック" w:eastAsia="ＭＳ ゴシック" w:hAnsi="ＭＳ ゴシック" w:cs="ＭＳ ゴシック"/>
      <w:color w:val="000000"/>
    </w:rPr>
  </w:style>
  <w:style w:type="paragraph" w:styleId="a7">
    <w:name w:val="Balloon Text"/>
    <w:basedOn w:val="a"/>
    <w:link w:val="a8"/>
    <w:uiPriority w:val="99"/>
    <w:semiHidden/>
    <w:unhideWhenUsed/>
    <w:rsid w:val="007B202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02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環境課</dc:creator>
  <cp:keywords/>
  <cp:lastModifiedBy>環境課</cp:lastModifiedBy>
  <cp:revision>21</cp:revision>
  <cp:lastPrinted>2024-02-27T06:38:00Z</cp:lastPrinted>
  <dcterms:created xsi:type="dcterms:W3CDTF">2023-12-28T07:59:00Z</dcterms:created>
  <dcterms:modified xsi:type="dcterms:W3CDTF">2024-02-27T06:42:00Z</dcterms:modified>
</cp:coreProperties>
</file>